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批林批孔学习参考资料</w:t>
      </w:r>
    </w:p>
    <w:p>
      <w:r>
        <w:rPr>
          <w:rFonts w:ascii="宋体" w:hAnsi="宋体" w:eastAsia="宋体"/>
          <w:sz w:val="24"/>
        </w:rPr>
        <w:t>贵州日报群工组，资料组合编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批林批孔学习参考资料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贵州日报群工组，资料组合编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本书出售、求购地址：https://www.jiaokey.com/book/detail/13624184.html</w:t>
      </w:r>
    </w:p>
    <w:p>
      <w:r>
        <w:t>更多相关图书推荐：https://www.jiaokey.com</w:t>
      </w:r>
    </w:p>
    <w:p>
      <w:r>
        <w:t>贵州日报群工组，资料组合编 其他作品：https://www.jiaokey.com/tag/贵州日报群工组，资料组合编.html</w:t>
      </w:r>
    </w:p>
    <w:p>
      <w:r>
        <w:t>关键词搜索：https://www.jiaokey.com/tag/批林批孔学习参考资料.html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