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卓越汉语  商务致胜  3</w:t>
      </w:r>
    </w:p>
    <w:p>
      <w:r>
        <w:rPr>
          <w:rFonts w:ascii="宋体" w:hAnsi="宋体" w:eastAsia="宋体"/>
          <w:sz w:val="24"/>
        </w:rPr>
        <w:t>王惠玲，周红主编；周红，周虹，卢惠惠，姚宏强，吴琼编写；胡修浩译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卓越汉语  商务致胜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王惠玲，周红主编；周红，周虹，卢惠惠，姚宏强，吴琼编写；胡修浩译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本书出售、求购地址：https://www.jiaokey.com/book/detail/13623508.html</w:t>
      </w:r>
    </w:p>
    <w:p>
      <w:r>
        <w:t>更多相关图书推荐：https://www.jiaokey.com</w:t>
      </w:r>
    </w:p>
    <w:p>
      <w:r>
        <w:t>王惠玲，周红主编；周红，周虹，卢惠惠，姚宏强，吴琼编写；胡修浩译 其他作品：https://www.jiaokey.com/tag/王惠玲，周红主编；周红，周虹，卢惠惠，姚宏强，吴琼编写；胡修浩译.html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关键词搜索：https://www.jiaokey.com/tag/卓越汉语  商务致胜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