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</w:t>
      </w:r>
    </w:p>
    <w:p>
      <w:r>
        <w:rPr>
          <w:rFonts w:ascii="宋体" w:hAnsi="宋体" w:eastAsia="宋体"/>
          <w:sz w:val="24"/>
        </w:rPr>
        <w:t>周霞主编；王晖，周宁，吴广泽，刘传高，叶树木参编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周霞主编；王晖，周宁，吴广泽，刘传高，叶树木参编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本书出售、求购地址：https://www.jiaokey.com/book/detail/13623424.html</w:t>
      </w:r>
    </w:p>
    <w:p>
      <w:r>
        <w:t>更多相关图书推荐：https://www.jiaokey.com</w:t>
      </w:r>
    </w:p>
    <w:p>
      <w:r>
        <w:t>周霞主编；王晖，周宁，吴广泽，刘传高，叶树木参编 其他作品：https://www.jiaokey.com/tag/周霞主编；王晖，周宁，吴广泽，刘传高，叶树木参编.html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关键词搜索：https://www.jiaokey.com/tag/水污染控制技术.html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