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2012年全国高考满分作文精编</w:t>
      </w:r>
    </w:p>
    <w:p>
      <w:r>
        <w:rPr>
          <w:rFonts w:ascii="宋体" w:hAnsi="宋体" w:eastAsia="宋体"/>
          <w:sz w:val="24"/>
        </w:rPr>
        <w:t>包树珍主编；李云秋，葛维春副主编；王亚华，王学华，闫会才等编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2012年全国高考满分作文精编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包树珍主编；李云秋，葛维春副主编；王亚华，王学华，闫会才等编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本书出售、求购地址：https://www.jiaokey.com/book/detail/13623049.html</w:t>
      </w:r>
    </w:p>
    <w:p>
      <w:r>
        <w:t>更多相关图书推荐：https://www.jiaokey.com</w:t>
      </w:r>
    </w:p>
    <w:p>
      <w:r>
        <w:t>包树珍主编；李云秋，葛维春副主编；王亚华，王学华，闫会才等编 其他作品：https://www.jiaokey.com/tag/包树珍主编；李云秋，葛维春副主编；王亚华，王学华，闫会才等编.html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关键词搜索：https://www.jiaokey.com/tag/2012年全国高考满分作文精编.html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