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智能交通系统</w:t>
      </w:r>
    </w:p>
    <w:p>
      <w:r>
        <w:rPr>
          <w:rFonts w:ascii="宋体" w:hAnsi="宋体" w:eastAsia="宋体"/>
          <w:sz w:val="24"/>
        </w:rPr>
        <w:t>徐建闽主编；林培群，秦钟，王钰副主编；张毅主审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徐建闽主编；林培群，秦钟，王钰副主编；张毅主审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本书出售、求购地址：https://www.jiaokey.com/book/detail/13621339.html</w:t>
      </w:r>
    </w:p>
    <w:p>
      <w:r>
        <w:t>更多相关图书推荐：https://www.jiaokey.com</w:t>
      </w:r>
    </w:p>
    <w:p>
      <w:r>
        <w:t>徐建闽主编；林培群，秦钟，王钰副主编；张毅主审 其他作品：https://www.jiaokey.com/tag/徐建闽主编；林培群，秦钟，王钰副主编；张毅主审.html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关键词搜索：https://www.jiaokey.com/tag/智能交通系统.html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