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 Cortex-M3的STM32微控制器实战教程</w:t>
      </w:r>
    </w:p>
    <w:p>
      <w:r>
        <w:rPr>
          <w:rFonts w:ascii="宋体" w:hAnsi="宋体" w:eastAsia="宋体"/>
          <w:sz w:val="24"/>
        </w:rPr>
        <w:t>深圳信盈达电子有限公司组编；王苑增，黄文涛，何宙兴编著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 Cortex-M3的STM32微控制器实战教程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深圳信盈达电子有限公司组编；王苑增，黄文涛，何宙兴编著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本书出售、求购地址：https://www.jiaokey.com/book/detail/13621322.html</w:t>
      </w:r>
    </w:p>
    <w:p>
      <w:r>
        <w:t>更多相关图书推荐：https://www.jiaokey.com</w:t>
      </w:r>
    </w:p>
    <w:p>
      <w:r>
        <w:t>深圳信盈达电子有限公司组编；王苑增，黄文涛，何宙兴编著 其他作品：https://www.jiaokey.com/tag/深圳信盈达电子有限公司组编；王苑增，黄文涛，何宙兴编著.html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关键词搜索：https://www.jiaokey.com/tag/基于ARM Cortex-M3的STM32微控制器实战教程.html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