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  第3版</w:t>
      </w:r>
    </w:p>
    <w:p>
      <w:r>
        <w:rPr>
          <w:rFonts w:ascii="宋体" w:hAnsi="宋体" w:eastAsia="宋体"/>
          <w:sz w:val="24"/>
        </w:rPr>
        <w:t>邱源海，胡达仁，樊遵贤主编；邱玉函，徐东海，蒋忠心副主编；刘艺，何伟，陆永鸿等编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邱源海，胡达仁，樊遵贤主编；邱玉函，徐东海，蒋忠心副主编；刘艺，何伟，陆永鸿等编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本书出售、求购地址：https://www.jiaokey.com/book/detail/13620680.html</w:t>
      </w:r>
    </w:p>
    <w:p>
      <w:r>
        <w:t>更多相关图书推荐：https://www.jiaokey.com</w:t>
      </w:r>
    </w:p>
    <w:p>
      <w:r>
        <w:t>邱源海，胡达仁，樊遵贤主编；邱玉函，徐东海，蒋忠心副主编；刘艺，何伟，陆永鸿等编 其他作品：https://www.jiaokey.com/tag/邱源海，胡达仁，樊遵贤主编；邱玉函，徐东海，蒋忠心副主编；刘艺，何伟，陆永鸿等编.html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关键词搜索：https://www.jiaokey.com/tag/儿童文学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