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防盲手册</w:t>
      </w:r>
    </w:p>
    <w:p>
      <w:r>
        <w:rPr>
          <w:rFonts w:ascii="宋体" w:hAnsi="宋体" w:eastAsia="宋体"/>
          <w:sz w:val="24"/>
        </w:rPr>
        <w:t>王宁利，胡爱莲主编；杨晓慧副主编；马科，王越，王宁利等编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王宁利，胡爱莲主编；杨晓慧副主编；马科，王越，王宁利等编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本书出售、求购地址：https://www.jiaokey.com/book/detail/13620638.html</w:t>
      </w:r>
    </w:p>
    <w:p>
      <w:r>
        <w:t>更多相关图书推荐：https://www.jiaokey.com</w:t>
      </w:r>
    </w:p>
    <w:p>
      <w:r>
        <w:t>王宁利，胡爱莲主编；杨晓慧副主编；马科，王越，王宁利等编 其他作品：https://www.jiaokey.com/tag/王宁利，胡爱莲主编；杨晓慧副主编；马科，王越，王宁利等编.html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关键词搜索：https://www.jiaokey.com/tag/防盲手册.html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