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第30卷  外国特种部队</w:t>
      </w:r>
    </w:p>
    <w:p>
      <w:r>
        <w:rPr>
          <w:rFonts w:ascii="宋体" w:hAnsi="宋体" w:eastAsia="宋体"/>
          <w:sz w:val="24"/>
        </w:rPr>
        <w:t>吴东风编著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第30卷  外国特种部队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本书出售、求购地址：https://www.jiaokey.com/book/detail/13620345.html</w:t>
      </w:r>
    </w:p>
    <w:p>
      <w:r>
        <w:t>更多相关图书推荐：https://www.jiaokey.com</w:t>
      </w:r>
    </w:p>
    <w:p>
      <w:r>
        <w:t>吴东风编著 其他作品：https://www.jiaokey.com/tag/吴东风编著.html</w:t>
      </w:r>
    </w:p>
    <w:p>
      <w:r>
        <w:t>关键词搜索：https://www.jiaokey.com/tag/未来军事家丛书  第30卷  外国特种部队.html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