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高速铁路通信信号综合防雷技术</w:t>
      </w:r>
    </w:p>
    <w:p>
      <w:r>
        <w:rPr>
          <w:rFonts w:ascii="宋体" w:hAnsi="宋体" w:eastAsia="宋体"/>
          <w:sz w:val="24"/>
        </w:rPr>
        <w:t>付茂金，阮小飞，王州龙，李永毅，邱传睿编著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高速铁路通信信号综合防雷技术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付茂金，阮小飞，王州龙，李永毅，邱传睿编著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本书出售、求购地址：https://www.jiaokey.com/book/detail/13619035.html</w:t>
      </w:r>
    </w:p>
    <w:p>
      <w:r>
        <w:t>更多相关图书推荐：https://www.jiaokey.com</w:t>
      </w:r>
    </w:p>
    <w:p>
      <w:r>
        <w:t>付茂金，阮小飞，王州龙，李永毅，邱传睿编著 其他作品：https://www.jiaokey.com/tag/付茂金，阮小飞，王州龙，李永毅，邱传睿编著.html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关键词搜索：https://www.jiaokey.com/tag/高速铁路通信信号综合防雷技术.html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