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西方六国权力制衡机制通论</w:t>
      </w:r>
    </w:p>
    <w:p>
      <w:r>
        <w:rPr>
          <w:rFonts w:ascii="宋体" w:hAnsi="宋体" w:eastAsia="宋体"/>
          <w:sz w:val="24"/>
        </w:rPr>
        <w:t>赵宝云著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西方六国权力制衡机制通论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本书出售、求购地址：https://www.jiaokey.com/book/detail/13618309.html</w:t>
      </w:r>
    </w:p>
    <w:p>
      <w:r>
        <w:t>更多相关图书推荐：https://www.jiaokey.com</w:t>
      </w:r>
    </w:p>
    <w:p>
      <w:r>
        <w:t>赵宝云著 其他作品：https://www.jiaokey.com/tag/赵宝云著.html</w:t>
      </w:r>
    </w:p>
    <w:p>
      <w:r>
        <w:t>关键词搜索：https://www.jiaokey.com/tag/西方六国权力制衡机制通论.html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