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第2版</w:t>
      </w:r>
    </w:p>
    <w:p>
      <w:r>
        <w:rPr>
          <w:rFonts w:ascii="宋体" w:hAnsi="宋体" w:eastAsia="宋体"/>
          <w:sz w:val="24"/>
        </w:rPr>
        <w:t>杨国先，裘荣鹏，黄双根主编；张欣，王文杰，王核心，吕恒志，王登峰，韩冰冰副主编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杨国先，裘荣鹏，黄双根主编；张欣，王文杰，王核心，吕恒志，王登峰，韩冰冰副主编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本书出售、求购地址：https://www.jiaokey.com/book/detail/13616462.html</w:t>
      </w:r>
    </w:p>
    <w:p>
      <w:r>
        <w:t>更多相关图书推荐：https://www.jiaokey.com</w:t>
      </w:r>
    </w:p>
    <w:p>
      <w:r>
        <w:t>杨国先，裘荣鹏，黄双根主编；张欣，王文杰，王核心，吕恒志，王登峰，韩冰冰副主编 其他作品：https://www.jiaokey.com/tag/杨国先，裘荣鹏，黄双根主编；张欣，王文杰，王核心，吕恒志，王登峰，韩冰冰副主编.html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