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组织认知对免疫行为和组织健康影响机制的研究</w:t>
      </w:r>
    </w:p>
    <w:p>
      <w:r>
        <w:rPr>
          <w:rFonts w:ascii="宋体" w:hAnsi="宋体" w:eastAsia="宋体"/>
          <w:sz w:val="24"/>
        </w:rPr>
        <w:t>赵剑波著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组织认知对免疫行为和组织健康影响机制的研究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本书出售、求购地址：https://www.jiaokey.com/book/detail/13615996.html</w:t>
      </w:r>
    </w:p>
    <w:p>
      <w:r>
        <w:t>更多相关图书推荐：https://www.jiaokey.com</w:t>
      </w:r>
    </w:p>
    <w:p>
      <w:r>
        <w:t>赵剑波著 其他作品：https://www.jiaokey.com/tag/赵剑波著.html</w:t>
      </w:r>
    </w:p>
    <w:p>
      <w:r>
        <w:t>关键词搜索：https://www.jiaokey.com/tag/组织认知对免疫行为和组织健康影响机制的研究.html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