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探索真发展之路-《天下一家》第2辑（2000-2012）</w:t>
      </w:r>
    </w:p>
    <w:p>
      <w:r>
        <w:rPr>
          <w:rFonts w:ascii="宋体" w:hAnsi="宋体" w:eastAsia="宋体"/>
          <w:sz w:val="24"/>
        </w:rPr>
        <w:t>徐强编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探索真发展之路-《天下一家》第2辑（2000-2012）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本书出售、求购地址：https://www.jiaokey.com/book/detail/13615556.html</w:t>
      </w:r>
    </w:p>
    <w:p>
      <w:r>
        <w:t>更多相关图书推荐：https://www.jiaokey.com</w:t>
      </w:r>
    </w:p>
    <w:p>
      <w:r>
        <w:t>徐强编 其他作品：https://www.jiaokey.com/tag/徐强编.html</w:t>
      </w:r>
    </w:p>
    <w:p>
      <w:r>
        <w:t>新纪元国际出版社 出版图书：https://www.jiaokey.com/tag/新纪元国际出版社.html</w:t>
      </w:r>
    </w:p>
    <w:p>
      <w:r>
        <w:t>关键词搜索：https://www.jiaokey.com/tag/探索真发展之路-《天下一家》第2辑（2000-2012）.html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