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四音释义  午集至未集</w:t>
      </w:r>
    </w:p>
    <w:p>
      <w:r>
        <w:rPr>
          <w:rFonts w:ascii="宋体" w:hAnsi="宋体" w:eastAsia="宋体"/>
          <w:sz w:val="24"/>
        </w:rPr>
        <w:t>（清）郑长庚辑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四音释义  午集至未集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（清）郑长庚辑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本书出售、求购地址：https://www.jiaokey.com/book/detail/13615000.html</w:t>
      </w:r>
    </w:p>
    <w:p>
      <w:r>
        <w:t>更多相关图书推荐：https://www.jiaokey.com</w:t>
      </w:r>
    </w:p>
    <w:p>
      <w:r>
        <w:t>（清）郑长庚辑 其他作品：https://www.jiaokey.com/tag/（清）郑长庚辑.html</w:t>
      </w:r>
    </w:p>
    <w:p>
      <w:r>
        <w:t>来鹿堂藏板 出版图书：https://www.jiaokey.com/tag/来鹿堂藏板.html</w:t>
      </w:r>
    </w:p>
    <w:p>
      <w:r>
        <w:t>关键词搜索：https://www.jiaokey.com/tag/四音释义  午集至未集.html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