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公路巡逻民警队警务工作实务指南</w:t>
      </w:r>
    </w:p>
    <w:p>
      <w:r>
        <w:rPr>
          <w:rFonts w:ascii="宋体" w:hAnsi="宋体" w:eastAsia="宋体"/>
          <w:sz w:val="24"/>
        </w:rPr>
        <w:t>丁立民主编；张新海，马月宸，张恬亚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公路巡逻民警队警务工作实务指南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丁立民主编；张新海，马月宸，张恬亚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中国人名公安大学出版社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本书出售、求购地址：https://www.jiaokey.com/book/detail/13614929.html</w:t>
      </w:r>
    </w:p>
    <w:p>
      <w:r>
        <w:t>更多相关图书推荐：https://www.jiaokey.com</w:t>
      </w:r>
    </w:p>
    <w:p>
      <w:r>
        <w:t>丁立民主编；张新海，马月宸，张恬亚 其他作品：https://www.jiaokey.com/tag/丁立民主编；张新海，马月宸，张恬亚.html</w:t>
      </w:r>
    </w:p>
    <w:p>
      <w:r>
        <w:t>中国人名公安大学出版社 出版图书：https://www.jiaokey.com/tag/中国人名公安大学出版社.html</w:t>
      </w:r>
    </w:p>
    <w:p>
      <w:r>
        <w:t>关键词搜索：https://www.jiaokey.com/tag/公路巡逻民警队警务工作实务指南.html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