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马克思《詹姆斯·穆勒（政治经济学原理）一书摘要》研究读本</w:t>
      </w:r>
    </w:p>
    <w:p>
      <w:r>
        <w:rPr>
          <w:rFonts w:ascii="宋体" w:hAnsi="宋体" w:eastAsia="宋体"/>
          <w:sz w:val="24"/>
        </w:rPr>
        <w:t>吕梁山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马克思《詹姆斯·穆勒（政治经济学原理）一书摘要》研究读本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本书出售、求购地址：https://www.jiaokey.com/book/detail/13614116.html</w:t>
      </w:r>
    </w:p>
    <w:p>
      <w:r>
        <w:t>更多相关图书推荐：https://www.jiaokey.com</w:t>
      </w:r>
    </w:p>
    <w:p>
      <w:r>
        <w:t>吕梁山 其他作品：https://www.jiaokey.com/tag/吕梁山.html</w:t>
      </w:r>
    </w:p>
    <w:p>
      <w:r>
        <w:t>关键词搜索：https://www.jiaokey.com/tag/马克思《詹姆斯·穆勒（政治经济学原理）一书摘要》研究读本.html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