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书名：正确判断当前党风廉政建设和反腐败斗争的形势与任务</w:t>
      </w:r>
    </w:p>
    <w:p>
      <w:r>
        <w:t>作者：《正确判断当前党风廉政建设和反腐败斗争的形势与任务》编写组编写</w:t>
      </w:r>
    </w:p>
    <w:p>
      <w:r>
        <w:t>出版社：北京:中国方正出版社,2014.07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正确判断当前党风廉政建设和反腐败斗争的形势与任务 评论地址：https://www.jiaokey.com/book/detail/13613690.html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