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智慧财产行政程序与救济  案例式  修订第2版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智慧财产行政程序与救济  案例式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本书出售、求购地址：https://www.jiaokey.com/book/detail/13612988.html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关键词搜索：https://www.jiaokey.com/tag/智慧财产行政程序与救济  案例式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