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第3版</w:t>
      </w:r>
    </w:p>
    <w:p>
      <w:r>
        <w:rPr>
          <w:rFonts w:ascii="宋体" w:hAnsi="宋体" w:eastAsia="宋体"/>
          <w:sz w:val="24"/>
        </w:rPr>
        <w:t>王怀经，应大君主编；李振中，张雅芳副主编；丁文龙，王玮，王怀经，刘真，李振中，应大君，宋健，张海英，张雅芳，陈卫军，高振平，黄飞，崔慧先，鞠学红编著；朱丽萍绘图；刘真秘书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王怀经，应大君主编；李振中，张雅芳副主编；丁文龙，王玮，王怀经，刘真，李振中，应大君，宋健，张海英，张雅芳，陈卫军，高振平，黄飞，崔慧先，鞠学红编著；朱丽萍绘图；刘真秘书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本书出售、求购地址：https://www.jiaokey.com/book/detail/13612718.html</w:t>
      </w:r>
    </w:p>
    <w:p>
      <w:r>
        <w:t>更多相关图书推荐：https://www.jiaokey.com</w:t>
      </w:r>
    </w:p>
    <w:p>
      <w:r>
        <w:t>王怀经，应大君主编；李振中，张雅芳副主编；丁文龙，王玮，王怀经，刘真，李振中，应大君，宋健，张海英，张雅芳，陈卫军，高振平，黄飞，崔慧先，鞠学红编著；朱丽萍绘图；刘真秘书 其他作品：https://www.jiaokey.com/tag/王怀经，应大君主编；李振中，张雅芳副主编；丁文龙，王玮，王怀经，刘真，李振中，应大君，宋健，张海英，张雅芳，陈卫军，高振平，黄飞，崔慧先，鞠学红编著；朱丽萍绘图；刘真秘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关键词搜索：https://www.jiaokey.com/tag/局部解剖学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