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法律实务教程</w:t>
      </w:r>
    </w:p>
    <w:p>
      <w:r>
        <w:rPr>
          <w:rFonts w:ascii="宋体" w:hAnsi="宋体" w:eastAsia="宋体"/>
          <w:sz w:val="24"/>
        </w:rPr>
        <w:t>郑新建，张鹏主编；张鹏，孔维强，张静，郑新建撰稿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郑新建，张鹏主编；张鹏，孔维强，张静，郑新建撰稿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本书出售、求购地址：https://www.jiaokey.com/book/detail/13612216.html</w:t>
      </w:r>
    </w:p>
    <w:p>
      <w:r>
        <w:t>更多相关图书推荐：https://www.jiaokey.com</w:t>
      </w:r>
    </w:p>
    <w:p>
      <w:r>
        <w:t>郑新建，张鹏主编；张鹏，孔维强，张静，郑新建撰稿 其他作品：https://www.jiaokey.com/tag/郑新建，张鹏主编；张鹏，孔维强，张静，郑新建撰稿.html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关键词搜索：https://www.jiaokey.com/tag/法律实务教程.html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