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直面环境挑战  治理的作用</w:t>
      </w:r>
    </w:p>
    <w:p>
      <w:r>
        <w:rPr>
          <w:rFonts w:ascii="宋体" w:hAnsi="宋体" w:eastAsia="宋体"/>
          <w:sz w:val="24"/>
        </w:rPr>
        <w:t>（美）奥兰.扬著；赵小凡，邬亮译；，齐晔审校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直面环境挑战  治理的作用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（美）奥兰.扬著；赵小凡，邬亮译；，齐晔审校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本书出售、求购地址：https://www.jiaokey.com/book/detail/13610010.html</w:t>
      </w:r>
    </w:p>
    <w:p>
      <w:r>
        <w:t>更多相关图书推荐：https://www.jiaokey.com</w:t>
      </w:r>
    </w:p>
    <w:p>
      <w:r>
        <w:t>（美）奥兰.扬著；赵小凡，邬亮译；，齐晔审校 其他作品：https://www.jiaokey.com/tag/（美）奥兰.扬著；赵小凡，邬亮译；，齐晔审校.html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关键词搜索：https://www.jiaokey.com/tag/直面环境挑战  治理的作用.html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