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罗马史研究入门=An Introduction to Roman history</w:t>
      </w:r>
    </w:p>
    <w:p>
      <w:r>
        <w:rPr>
          <w:rFonts w:ascii="宋体" w:hAnsi="宋体" w:eastAsia="宋体"/>
          <w:sz w:val="24"/>
        </w:rPr>
        <w:t>刘津瑜著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罗马史研究入门=An Introduction to Roman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刘津瑜著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本书出售、求购地址：https://www.jiaokey.com/book/detail/13609388.html</w:t>
      </w:r>
    </w:p>
    <w:p>
      <w:r>
        <w:t>更多相关图书推荐：https://www.jiaokey.com</w:t>
      </w:r>
    </w:p>
    <w:p>
      <w:r>
        <w:t>刘津瑜著 其他作品：https://www.jiaokey.com/tag/刘津瑜著.html</w:t>
      </w:r>
    </w:p>
    <w:p>
      <w:r>
        <w:t>关键词搜索：https://www.jiaokey.com/tag/罗马史研究入门=An Introduction to Roman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