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第2版</w:t>
      </w:r>
    </w:p>
    <w:p>
      <w:r>
        <w:rPr>
          <w:rFonts w:ascii="宋体" w:hAnsi="宋体" w:eastAsia="宋体"/>
          <w:sz w:val="24"/>
        </w:rPr>
        <w:t>叶创兴，朱念德，廖文波等主编；冯虎元，黄椰林，金建华等编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叶创兴，朱念德，廖文波等主编；冯虎元，黄椰林，金建华等编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本书出售、求购地址：https://www.jiaokey.com/book/detail/13609385.html</w:t>
      </w:r>
    </w:p>
    <w:p>
      <w:r>
        <w:t>更多相关图书推荐：https://www.jiaokey.com</w:t>
      </w:r>
    </w:p>
    <w:p>
      <w:r>
        <w:t>叶创兴，朱念德，廖文波等主编；冯虎元，黄椰林，金建华等编 其他作品：https://www.jiaokey.com/tag/叶创兴，朱念德，廖文波等主编；冯虎元，黄椰林，金建华等编.html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