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贵金属冶金学</w:t>
      </w:r>
    </w:p>
    <w:p>
      <w:r>
        <w:rPr>
          <w:rFonts w:ascii="宋体" w:hAnsi="宋体" w:eastAsia="宋体"/>
          <w:sz w:val="24"/>
        </w:rPr>
        <w:t>（苏）马斯列尼茨基（Масленицкий，И.Н.）等著；田玉芝等译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贵金属冶金学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（苏）马斯列尼茨基（Масленицкий，И.Н.）等著；田玉芝等译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本书出售、求购地址：https://www.jiaokey.com/book/detail/13608939.html</w:t>
      </w:r>
    </w:p>
    <w:p>
      <w:r>
        <w:t>更多相关图书推荐：https://www.jiaokey.com</w:t>
      </w:r>
    </w:p>
    <w:p>
      <w:r>
        <w:t>（苏）马斯列尼茨基（Масленицкий，И.Н.）等著；田玉芝等译 其他作品：https://www.jiaokey.com/tag/（苏）马斯列尼茨基（Масленицкий，И.Н.）等著；田玉芝等译.html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关键词搜索：https://www.jiaokey.com/tag/贵金属冶金学.html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