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造就全人的艺术教育  华德福学校一至八年级绘画课</w:t>
      </w:r>
    </w:p>
    <w:p>
      <w:r>
        <w:rPr>
          <w:rFonts w:ascii="宋体" w:hAnsi="宋体" w:eastAsia="宋体"/>
          <w:sz w:val="24"/>
        </w:rPr>
        <w:t>（德）托马斯·维尔德格鲁伯著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造就全人的艺术教育  华德福学校一至八年级绘画课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（德）托马斯·维尔德格鲁伯著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本书出售、求购地址：https://www.jiaokey.com/book/detail/13608675.html</w:t>
      </w:r>
    </w:p>
    <w:p>
      <w:r>
        <w:t>更多相关图书推荐：https://www.jiaokey.com</w:t>
      </w:r>
    </w:p>
    <w:p>
      <w:r>
        <w:t>（德）托马斯·维尔德格鲁伯著 其他作品：https://www.jiaokey.com/tag/（德）托马斯·维尔德格鲁伯著.html</w:t>
      </w:r>
    </w:p>
    <w:p>
      <w:r>
        <w:t>关键词搜索：https://www.jiaokey.com/tag/造就全人的艺术教育  华德福学校一至八年级绘画课.html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