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欧盟偿付能力监管II号指令  保险和再保险业务的开业与经营</w:t>
      </w:r>
    </w:p>
    <w:p>
      <w:r>
        <w:rPr>
          <w:rFonts w:ascii="宋体" w:hAnsi="宋体" w:eastAsia="宋体"/>
          <w:sz w:val="24"/>
        </w:rPr>
        <w:t>欧洲议会和欧洲理事会颁布，江先学等译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欧盟偿付能力监管II号指令  保险和再保险业务的开业与经营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欧洲议会和欧洲理事会颁布，江先学等译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本书出售、求购地址：https://www.jiaokey.com/book/detail/13606523.html</w:t>
      </w:r>
    </w:p>
    <w:p>
      <w:r>
        <w:t>更多相关图书推荐：https://www.jiaokey.com</w:t>
      </w:r>
    </w:p>
    <w:p>
      <w:r>
        <w:t>欧洲议会和欧洲理事会颁布，江先学等译 其他作品：https://www.jiaokey.com/tag/欧洲议会和欧洲理事会颁布，江先学等译.html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关键词搜索：https://www.jiaokey.com/tag/欧盟偿付能力监管II号指令  保险和再保险业务的开业与经营.html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