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惠州文征  上</w:t>
      </w:r>
    </w:p>
    <w:p>
      <w:r>
        <w:rPr>
          <w:rFonts w:ascii="宋体" w:hAnsi="宋体" w:eastAsia="宋体"/>
          <w:sz w:val="24"/>
        </w:rPr>
        <w:t>徐志达主编；吴定球副主编；何志成，李明华，严艺超，杨志坚编纂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惠州文征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徐志达主编；吴定球副主编；何志成，李明华，严艺超，杨志坚编纂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本书出售、求购地址：https://www.jiaokey.com/book/detail/13605573.html</w:t>
      </w:r>
    </w:p>
    <w:p>
      <w:r>
        <w:t>更多相关图书推荐：https://www.jiaokey.com</w:t>
      </w:r>
    </w:p>
    <w:p>
      <w:r>
        <w:t>徐志达主编；吴定球副主编；何志成，李明华，严艺超，杨志坚编纂 其他作品：https://www.jiaokey.com/tag/徐志达主编；吴定球副主编；何志成，李明华，严艺超，杨志坚编纂.html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关键词搜索：https://www.jiaokey.com/tag/惠州文征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