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临床实用肿瘤诊疗规范</w:t>
      </w:r>
    </w:p>
    <w:p>
      <w:r>
        <w:rPr>
          <w:rFonts w:ascii="宋体" w:hAnsi="宋体" w:eastAsia="宋体"/>
          <w:sz w:val="24"/>
        </w:rPr>
        <w:t>邓守恒,陈萍,蔡晓军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临床实用肿瘤诊疗规范</w:t>
            </w:r>
          </w:p>
        </w:tc>
      </w:tr>
      <w:tr>
        <w:tc>
          <w:tcPr>
            <w:tcW w:type="dxa" w:w="4320"/>
          </w:tcPr>
          <w:p>
            <w:r>
              <w:t>作者</w:t>
            </w:r>
          </w:p>
        </w:tc>
        <w:tc>
          <w:tcPr>
            <w:tcW w:type="dxa" w:w="4320"/>
          </w:tcPr>
          <w:p>
            <w:r>
              <w:t>邓守恒,陈萍,蔡晓军</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9787510063381</w:t>
            </w:r>
          </w:p>
        </w:tc>
      </w:tr>
      <w:tr>
        <w:tc>
          <w:tcPr>
            <w:tcW w:type="dxa" w:w="4320"/>
          </w:tcPr>
          <w:p>
            <w:r>
              <w:t>出版日期</w:t>
            </w:r>
          </w:p>
        </w:tc>
        <w:tc>
          <w:tcPr>
            <w:tcW w:type="dxa" w:w="4320"/>
          </w:tcPr>
          <w:p>
            <w:r>
              <w:t>2013-04-01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肿瘤-诊疗-规范</w:t>
            </w:r>
          </w:p>
        </w:tc>
      </w:tr>
      <w:tr>
        <w:tc>
          <w:tcPr>
            <w:tcW w:type="dxa" w:w="4320"/>
          </w:tcPr>
          <w:p>
            <w:r>
              <w:t>分类</w:t>
            </w:r>
          </w:p>
        </w:tc>
        <w:tc>
          <w:tcPr>
            <w:tcW w:type="dxa" w:w="4320"/>
          </w:tcPr>
          <w:p>
            <w:r>
              <w:t>条例、规程、标准</w:t>
            </w:r>
          </w:p>
        </w:tc>
      </w:tr>
    </w:tbl>
    <w:p/>
    <w:p>
      <w:pPr>
        <w:pStyle w:val="Heading1"/>
      </w:pPr>
      <w:r>
        <w:t>图书介绍</w:t>
      </w:r>
    </w:p>
    <w:p>
      <w:r>
        <w:t>本书前半部分主要介绍了肿瘤的定义、发病原因、发病机制、肿瘤流行病学，肿瘤的分类分期，肿瘤的综合治疗模式的概念及内容等。后半部分按发病部位将肿瘤分成了头颈部肿瘤、胸部肿瘤、腹部肿瘤、妇科肿瘤、恶性淋巴瘤、多发性骨髓瘤、骨及软组织肿瘤等二十个常见肿瘤，并对肿瘤最常出现的急腹症及癌症疼痛等规范化诊疗过程进行了系统的编写。</w:t>
      </w:r>
    </w:p>
    <w:p/>
    <w:p>
      <w:r>
        <w:t>本书出售、求购地址：https://www.jiaokey.com/book/detail/13605488.html</w:t>
      </w:r>
    </w:p>
    <w:p>
      <w:r>
        <w:t>更多条例、规程、标准图书推荐：https://www.jiaokey.com</w:t>
      </w:r>
    </w:p>
    <w:p>
      <w:r>
        <w:t>邓守恒,陈萍,蔡晓军 其他作品：https://www.jiaokey.com/tag/邓守恒,陈萍,蔡晓军.html</w:t>
      </w:r>
    </w:p>
    <w:p>
      <w:r>
        <w:t>世界图书出版广东有限公司 出版图书：https://www.jiaokey.com/tag/世界图书出版广东有限公司.html</w:t>
      </w:r>
    </w:p>
    <w:p>
      <w:r>
        <w:t>关键词搜索：https://www.jiaokey.com/tag/肿瘤-诊疗-规范.html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