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地震预警系统</w:t>
      </w:r>
    </w:p>
    <w:p>
      <w:r>
        <w:rPr>
          <w:rFonts w:ascii="宋体" w:hAnsi="宋体" w:eastAsia="宋体"/>
          <w:sz w:val="24"/>
        </w:rPr>
        <w:t>（意）保罗·盖斯帕里尼，（意）盖伊塔塔·曼弗雷迪，（德）约亨·斯高编著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（意）保罗·盖斯帕里尼，（意）盖伊塔塔·曼弗雷迪，（德）约亨·斯高编著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本书出售、求购地址：https://www.jiaokey.com/book/detail/13605270.html</w:t>
      </w:r>
    </w:p>
    <w:p>
      <w:r>
        <w:t>更多相关图书推荐：https://www.jiaokey.com</w:t>
      </w:r>
    </w:p>
    <w:p>
      <w:r>
        <w:t>（意）保罗·盖斯帕里尼，（意）盖伊塔塔·曼弗雷迪，（德）约亨·斯高编著 其他作品：https://www.jiaokey.com/tag/（意）保罗·盖斯帕里尼，（意）盖伊塔塔·曼弗雷迪，（德）约亨·斯高编著.html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