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扬琴曲集  （第七级-第十级）</w:t>
      </w:r>
    </w:p>
    <w:p>
      <w:r>
        <w:rPr>
          <w:rFonts w:ascii="宋体" w:hAnsi="宋体" w:eastAsia="宋体"/>
          <w:sz w:val="24"/>
        </w:rPr>
        <w:t>项祖华编；朴东生总编；张殿英，王大启副总编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扬琴曲集  （第七级-第十级）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项祖华编；朴东生总编；张殿英，王大启副总编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本书出售、求购地址：https://www.jiaokey.com/book/detail/13605092.html</w:t>
      </w:r>
    </w:p>
    <w:p>
      <w:r>
        <w:t>更多相关图书推荐：https://www.jiaokey.com</w:t>
      </w:r>
    </w:p>
    <w:p>
      <w:r>
        <w:t>项祖华编；朴东生总编；张殿英，王大启副总编 其他作品：https://www.jiaokey.com/tag/项祖华编；朴东生总编；张殿英，王大启副总编.html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关键词搜索：https://www.jiaokey.com/tag/扬琴曲集  （第七级-第十级）.html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