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分子植物育种</w:t>
      </w:r>
    </w:p>
    <w:p>
      <w:r>
        <w:rPr>
          <w:rFonts w:ascii="宋体" w:hAnsi="宋体" w:eastAsia="宋体"/>
          <w:sz w:val="24"/>
        </w:rPr>
        <w:t>（美）徐云碧著；陈建国，华金平，闫双勇等译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分子植物育种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（美）徐云碧著；陈建国，华金平，闫双勇等译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本书出售、求购地址：https://www.jiaokey.com/book/detail/13604562.html</w:t>
      </w:r>
    </w:p>
    <w:p>
      <w:r>
        <w:t>更多相关图书推荐：https://www.jiaokey.com</w:t>
      </w:r>
    </w:p>
    <w:p>
      <w:r>
        <w:t>（美）徐云碧著；陈建国，华金平，闫双勇等译 其他作品：https://www.jiaokey.com/tag/（美）徐云碧著；陈建国，华金平，闫双勇等译.html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关键词搜索：https://www.jiaokey.com/tag/分子植物育种.html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