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  二  历年真题标准解析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  二  历年真题标准解析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本书出售、求购地址：https://www.jiaokey.com/book/detail/13603940.html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关键词搜索：https://www.jiaokey.com/tag/2015考研英语  二  历年真题标准解析.html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