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材料成型机械设备</w:t>
      </w:r>
    </w:p>
    <w:p>
      <w:r>
        <w:rPr>
          <w:rFonts w:ascii="宋体" w:hAnsi="宋体" w:eastAsia="宋体"/>
          <w:sz w:val="24"/>
        </w:rPr>
        <w:t>高彩茹主编；花福安，邱以清，高秀华，曹富荣副主编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高彩茹主编；花福安，邱以清，高秀华，曹富荣副主编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本书出售、求购地址：https://www.jiaokey.com/book/detail/13603844.html</w:t>
      </w:r>
    </w:p>
    <w:p>
      <w:r>
        <w:t>更多相关图书推荐：https://www.jiaokey.com</w:t>
      </w:r>
    </w:p>
    <w:p>
      <w:r>
        <w:t>高彩茹主编；花福安，邱以清，高秀华，曹富荣副主编 其他作品：https://www.jiaokey.com/tag/高彩茹主编；花福安，邱以清，高秀华，曹富荣副主编.html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关键词搜索：https://www.jiaokey.com/tag/材料成型机械设备.html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