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  下  第3版</w:t>
      </w:r>
    </w:p>
    <w:p>
      <w:r>
        <w:rPr>
          <w:rFonts w:ascii="宋体" w:hAnsi="宋体" w:eastAsia="宋体"/>
          <w:sz w:val="24"/>
        </w:rPr>
        <w:t>冯雪梅，李波，韩少军主编；周延美，郑银环，燕松山副主编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冯雪梅，李波，韩少军主编；周延美，郑银环，燕松山副主编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本书出售、求购地址：https://www.jiaokey.com/book/detail/13603809.html</w:t>
      </w:r>
    </w:p>
    <w:p>
      <w:r>
        <w:t>更多相关图书推荐：https://www.jiaokey.com</w:t>
      </w:r>
    </w:p>
    <w:p>
      <w:r>
        <w:t>冯雪梅，李波，韩少军主编；周延美，郑银环，燕松山副主编 其他作品：https://www.jiaokey.com/tag/冯雪梅，李波，韩少军主编；周延美，郑银环，燕松山副主编.html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关键词搜索：https://www.jiaokey.com/tag/机械原理与机械设计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