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英语4级（CET-4）写作100篇+50篇汉译英短文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英语4级（CET-4）写作100篇+50篇汉译英短文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本书出售、求购地址：https://www.jiaokey.com/book/detail/13603475.html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关键词搜索：https://www.jiaokey.com/tag/英语4级（CET-4）写作100篇+50篇汉译英短文.html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