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鼠标的战争  从零到千万的淘品牌实战案例</w:t>
      </w:r>
    </w:p>
    <w:p>
      <w:r>
        <w:rPr>
          <w:rFonts w:ascii="宋体" w:hAnsi="宋体" w:eastAsia="宋体"/>
          <w:sz w:val="24"/>
        </w:rPr>
        <w:t>阿里巴巴电子商务研究会主编；张培昂，曹鸿涛，陈希本册主编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3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鼠标的战争  从零到千万的淘品牌实战案例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阿里巴巴电子商务研究会主编；张培昂，曹鸿涛，陈希本册主编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本书出售、求购地址：https://www.jiaokey.com/book/detail/13603315.html</w:t>
      </w:r>
    </w:p>
    <w:p>
      <w:r>
        <w:t>更多相关图书推荐：https://www.jiaokey.com</w:t>
      </w:r>
    </w:p>
    <w:p>
      <w:r>
        <w:t>阿里巴巴电子商务研究会主编；张培昂，曹鸿涛，陈希本册主编 其他作品：https://www.jiaokey.com/tag/阿里巴巴电子商务研究会主编；张培昂，曹鸿涛，陈希本册主编.html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关键词搜索：https://www.jiaokey.com/tag/电子商务-研究.html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