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书名：针刀应用解剖与临床下 腕手、腰背、臀髋、膝、足踝部疾病</w:t>
      </w:r>
    </w:p>
    <w:p>
      <w:r>
        <w:t>作者：李石良著；于战歌，王全贵，刘乃刚等参加撰稿</w:t>
      </w:r>
    </w:p>
    <w:p>
      <w:r>
        <w:t>出版社：北京:中国中医药出版社,2014.05</w:t>
      </w:r>
    </w:p>
    <w:p>
      <w:r>
        <w:t>出版日期：</w:t>
      </w:r>
    </w:p>
    <w:p>
      <w:r>
        <w:t>总页数：922</w:t>
      </w:r>
    </w:p>
    <w:p>
      <w:r>
        <w:t>更多请访问教客网: www.jiaokey.com</w:t>
      </w:r>
    </w:p>
    <w:p>
      <w:r>
        <w:t>针刀应用解剖与临床下 腕手、腰背、臀髋、膝、足踝部疾病 评论地址：https://www.jiaokey.com/book/detail/13602320.html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