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追缴腐败犯罪资产  非定罪资产追缴实用操作指南</w:t>
      </w:r>
    </w:p>
    <w:p>
      <w:r>
        <w:rPr>
          <w:rFonts w:ascii="宋体" w:hAnsi="宋体" w:eastAsia="宋体"/>
          <w:sz w:val="24"/>
        </w:rPr>
        <w:t>（美）西奥多·S·格林伯格，（美）温盖特·格兰特，（美）琳达·M.萨缪尔，（美）拉里萨·格雷著；王晓鑫译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追缴腐败犯罪资产  非定罪资产追缴实用操作指南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（美）西奥多·S·格林伯格，（美）温盖特·格兰特，（美）琳达·M.萨缪尔，（美）拉里萨·格雷著；王晓鑫译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本书出售、求购地址：https://www.jiaokey.com/book/detail/13601285.html</w:t>
      </w:r>
    </w:p>
    <w:p>
      <w:r>
        <w:t>更多相关图书推荐：https://www.jiaokey.com</w:t>
      </w:r>
    </w:p>
    <w:p>
      <w:r>
        <w:t>（美）西奥多·S·格林伯格，（美）温盖特·格兰特，（美）琳达·M.萨缪尔，（美）拉里萨·格雷著；王晓鑫译 其他作品：https://www.jiaokey.com/tag/（美）西奥多·S·格林伯格，（美）温盖特·格兰特，（美）琳达·M.萨缪尔，（美）拉里萨·格雷著；王晓鑫译.html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关键词搜索：https://www.jiaokey.com/tag/追缴腐败犯罪资产  非定罪资产追缴实用操作指南.html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