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剑与盾  上</w:t>
      </w:r>
    </w:p>
    <w:p>
      <w:r>
        <w:rPr>
          <w:rFonts w:ascii="宋体" w:hAnsi="宋体" w:eastAsia="宋体"/>
          <w:sz w:val="24"/>
        </w:rPr>
        <w:t>房群，华山原著；熊崧麟，刘飞改编；梁启德绘画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剑与盾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房群，华山原著；熊崧麟，刘飞改编；梁启德绘画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本书出售、求购地址：https://www.jiaokey.com/book/detail/13600975.html</w:t>
      </w:r>
    </w:p>
    <w:p>
      <w:r>
        <w:t>更多相关图书推荐：https://www.jiaokey.com</w:t>
      </w:r>
    </w:p>
    <w:p>
      <w:r>
        <w:t>房群，华山原著；熊崧麟，刘飞改编；梁启德绘画 其他作品：https://www.jiaokey.com/tag/房群，华山原著；熊崧麟，刘飞改编；梁启德绘画.html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关键词搜索：https://www.jiaokey.com/tag/剑与盾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