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外科疾病临床护理路径</w:t>
      </w:r>
    </w:p>
    <w:p>
      <w:r>
        <w:rPr>
          <w:rFonts w:ascii="宋体" w:hAnsi="宋体" w:eastAsia="宋体"/>
          <w:sz w:val="24"/>
        </w:rPr>
        <w:t>尹安春，史铁英主编；孙莉，戴红，郭慧芳副主编；王春敏，尹安春，史铁英等编者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外科疾病临床护理路径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尹安春，史铁英主编；孙莉，戴红，郭慧芳副主编；王春敏，尹安春，史铁英等编者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本书出售、求购地址：https://www.jiaokey.com/book/detail/13600822.html</w:t>
      </w:r>
    </w:p>
    <w:p>
      <w:r>
        <w:t>更多相关图书推荐：https://www.jiaokey.com</w:t>
      </w:r>
    </w:p>
    <w:p>
      <w:r>
        <w:t>尹安春，史铁英主编；孙莉，戴红，郭慧芳副主编；王春敏，尹安春，史铁英等编者 其他作品：https://www.jiaokey.com/tag/尹安春，史铁英主编；孙莉，戴红，郭慧芳副主编；王春敏，尹安春，史铁英等编者.html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关键词搜索：https://www.jiaokey.com/tag/外科疾病临床护理路径.html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