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未成年人犯罪刑事实体法问题研究</w:t>
      </w:r>
    </w:p>
    <w:p>
      <w:r>
        <w:rPr>
          <w:rFonts w:ascii="宋体" w:hAnsi="宋体" w:eastAsia="宋体"/>
          <w:sz w:val="24"/>
        </w:rPr>
        <w:t>赵秉志主编；李希慧，阴建峰副主编；蒋娜，张磊，黄晓亮等撰稿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未成年人犯罪刑事实体法问题研究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赵秉志主编；李希慧，阴建峰副主编；蒋娜，张磊，黄晓亮等撰稿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本书出售、求购地址：https://www.jiaokey.com/book/detail/13599360.html</w:t>
      </w:r>
    </w:p>
    <w:p>
      <w:r>
        <w:t>更多相关图书推荐：https://www.jiaokey.com</w:t>
      </w:r>
    </w:p>
    <w:p>
      <w:r>
        <w:t>赵秉志主编；李希慧，阴建峰副主编；蒋娜，张磊，黄晓亮等撰稿 其他作品：https://www.jiaokey.com/tag/赵秉志主编；李希慧，阴建峰副主编；蒋娜，张磊，黄晓亮等撰稿.html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关键词搜索：https://www.jiaokey.com/tag/未成年人犯罪刑事实体法问题研究.html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