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城市（劳工）生活卷  上  二编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城市（劳工）生活卷  上  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本书出售、求购地址：https://www.jiaokey.com/book/detail/13597948.html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城市（劳工）生活卷  上  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