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书名：京津冀区域治理  协调机制与模式</w:t>
      </w:r>
    </w:p>
    <w:p>
      <w:r>
        <w:t>作者：马海龙著</w:t>
      </w:r>
    </w:p>
    <w:p>
      <w:r>
        <w:t>出版社：南京：东南大学出版社</w:t>
      </w:r>
    </w:p>
    <w:p>
      <w:r>
        <w:t>出版日期：2014.07</w:t>
      </w:r>
    </w:p>
    <w:p>
      <w:r>
        <w:t>总页数：226</w:t>
      </w:r>
    </w:p>
    <w:p>
      <w:r>
        <w:t>更多请访问教客网: www.jiaokey.com</w:t>
      </w:r>
    </w:p>
    <w:p>
      <w:r>
        <w:t>京津冀区域治理  协调机制与模式 评论地址：https://www.jiaokey.com/book/detail/13597890.html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