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守夜人与夜莺  国际关系领域的文化思考</w:t>
      </w:r>
    </w:p>
    <w:p>
      <w:r>
        <w:rPr>
          <w:rFonts w:ascii="宋体" w:hAnsi="宋体" w:eastAsia="宋体"/>
          <w:sz w:val="24"/>
        </w:rPr>
        <w:t>郭小聪著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守夜人与夜莺  国际关系领域的文化思考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郭小聪著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本书出售、求购地址：https://www.jiaokey.com/book/detail/13597654.html</w:t>
      </w:r>
    </w:p>
    <w:p>
      <w:r>
        <w:t>更多相关图书推荐：https://www.jiaokey.com</w:t>
      </w:r>
    </w:p>
    <w:p>
      <w:r>
        <w:t>郭小聪著 其他作品：https://www.jiaokey.com/tag/郭小聪著.html</w:t>
      </w:r>
    </w:p>
    <w:p>
      <w:r>
        <w:t>关键词搜索：https://www.jiaokey.com/tag/守夜人与夜莺  国际关系领域的文化思考.html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