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2010图形绘制案例教程</w:t>
      </w:r>
    </w:p>
    <w:p>
      <w:r>
        <w:rPr>
          <w:rFonts w:ascii="宋体" w:hAnsi="宋体" w:eastAsia="宋体"/>
          <w:sz w:val="24"/>
        </w:rPr>
        <w:t>潘毅，赵健斌，乔雨主编；王大海，许动枝，姜赛达等副主编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2010图形绘制案例教程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潘毅，赵健斌，乔雨主编；王大海，许动枝，姜赛达等副主编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本书出售、求购地址：https://www.jiaokey.com/book/detail/13596899.html</w:t>
      </w:r>
    </w:p>
    <w:p>
      <w:r>
        <w:t>更多相关图书推荐：https://www.jiaokey.com</w:t>
      </w:r>
    </w:p>
    <w:p>
      <w:r>
        <w:t>潘毅，赵健斌，乔雨主编；王大海，许动枝，姜赛达等副主编 其他作品：https://www.jiaokey.com/tag/潘毅，赵健斌，乔雨主编；王大海，许动枝，姜赛达等副主编.html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关键词搜索：https://www.jiaokey.com/tag/Visio 2010图形绘制案例教程.html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