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解析基因体学的变革</w:t>
      </w:r>
    </w:p>
    <w:p>
      <w:r>
        <w:rPr>
          <w:rFonts w:ascii="宋体" w:hAnsi="宋体" w:eastAsia="宋体"/>
          <w:sz w:val="24"/>
        </w:rPr>
        <w:t>阙斌如中等译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解析基因体学的变革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阙斌如中等译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本书出售、求购地址：https://www.jiaokey.com/book/detail/13596813.html</w:t>
      </w:r>
    </w:p>
    <w:p>
      <w:r>
        <w:t>更多相关图书推荐：https://www.jiaokey.com</w:t>
      </w:r>
    </w:p>
    <w:p>
      <w:r>
        <w:t>阙斌如中等译 其他作品：https://www.jiaokey.com/tag/阙斌如中等译.html</w:t>
      </w:r>
    </w:p>
    <w:p>
      <w:r>
        <w:t>沧海书局 出版图书：https://www.jiaokey.com/tag/沧海书局.html</w:t>
      </w:r>
    </w:p>
    <w:p>
      <w:r>
        <w:t>关键词搜索：https://www.jiaokey.com/tag/分子生物学  解析基因体学的变革.html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