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第1册  周纪  秦纪  汉纪</w:t>
      </w:r>
    </w:p>
    <w:p>
      <w:r>
        <w:rPr>
          <w:rFonts w:ascii="宋体" w:hAnsi="宋体" w:eastAsia="宋体"/>
          <w:sz w:val="24"/>
        </w:rPr>
        <w:t>国立编译馆中华丛书编审委员会主编；李宗侗，夏德仪等校注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第1册  周纪  秦纪  汉纪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国立编译馆中华丛书编审委员会主编；李宗侗，夏德仪等校注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本书出售、求购地址：https://www.jiaokey.com/book/detail/13596522.html</w:t>
      </w:r>
    </w:p>
    <w:p>
      <w:r>
        <w:t>更多相关图书推荐：https://www.jiaokey.com</w:t>
      </w:r>
    </w:p>
    <w:p>
      <w:r>
        <w:t>国立编译馆中华丛书编审委员会主编；李宗侗，夏德仪等校注 其他作品：https://www.jiaokey.com/tag/国立编译馆中华丛书编审委员会主编；李宗侗，夏德仪等校注.html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关键词搜索：https://www.jiaokey.com/tag/资治通鉴今注  第1册  周纪  秦纪  汉纪.html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