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莎士比亚戏剧研究</w:t>
      </w:r>
    </w:p>
    <w:p>
      <w:r>
        <w:rPr>
          <w:rFonts w:ascii="宋体" w:hAnsi="宋体" w:eastAsia="宋体"/>
          <w:sz w:val="24"/>
        </w:rPr>
        <w:t>杨林忠，殷耀丛书主编；乔雪瑛副主编；张泗洋，徐斌，张晓阳著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杨林忠，殷耀丛书主编；乔雪瑛副主编；张泗洋，徐斌，张晓阳著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本书出售、求购地址：https://www.jiaokey.com/book/detail/13594679.html</w:t>
      </w:r>
    </w:p>
    <w:p>
      <w:r>
        <w:t>更多相关图书推荐：https://www.jiaokey.com</w:t>
      </w:r>
    </w:p>
    <w:p>
      <w:r>
        <w:t>杨林忠，殷耀丛书主编；乔雪瑛副主编；张泗洋，徐斌，张晓阳著 其他作品：https://www.jiaokey.com/tag/杨林忠，殷耀丛书主编；乔雪瑛副主编；张泗洋，徐斌，张晓阳著.html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关键词搜索：https://www.jiaokey.com/tag/莎士比亚戏剧研究.html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