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流动中的民主政体  当代社会中社会资本的演变</w:t>
      </w:r>
    </w:p>
    <w:p>
      <w:r>
        <w:rPr>
          <w:rFonts w:ascii="宋体" w:hAnsi="宋体" w:eastAsia="宋体"/>
          <w:sz w:val="24"/>
        </w:rPr>
        <w:t>丛日云，卢春龙丛书主编；（美）罗伯特·D.，帕特南主编；李筠，王路遥，张会芸译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流动中的民主政体  当代社会中社会资本的演变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丛日云，卢春龙丛书主编；（美）罗伯特·D.，帕特南主编；李筠，王路遥，张会芸译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本书出售、求购地址：https://www.jiaokey.com/book/detail/13594545.html</w:t>
      </w:r>
    </w:p>
    <w:p>
      <w:r>
        <w:t>更多相关图书推荐：https://www.jiaokey.com</w:t>
      </w:r>
    </w:p>
    <w:p>
      <w:r>
        <w:t>丛日云，卢春龙丛书主编；（美）罗伯特·D.，帕特南主编；李筠，王路遥，张会芸译 其他作品：https://www.jiaokey.com/tag/丛日云，卢春龙丛书主编；（美）罗伯特·D.，帕特南主编；李筠，王路遥，张会芸译.html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关键词搜索：https://www.jiaokey.com/tag/流动中的民主政体  当代社会中社会资本的演变.html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